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77" w:rsidRPr="00420527" w:rsidRDefault="005E0F63" w:rsidP="008D0A77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Open Sans"/>
          <w:b/>
          <w:bCs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>Chapoteau, Haiti Mission</w:t>
      </w:r>
      <w:r w:rsidR="008D0A77"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br/>
        <w:t>Health and Disease</w:t>
      </w: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 xml:space="preserve"> Preparations</w:t>
      </w:r>
      <w:r w:rsidR="008D0A77"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br/>
      </w:r>
    </w:p>
    <w:p w:rsidR="00420527" w:rsidRDefault="000A249F" w:rsidP="000A249F">
      <w:pPr>
        <w:widowControl w:val="0"/>
        <w:autoSpaceDE w:val="0"/>
        <w:autoSpaceDN w:val="0"/>
        <w:adjustRightInd w:val="0"/>
        <w:spacing w:after="0"/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>4-6 weeks before traveling (that means early October)</w:t>
      </w:r>
      <w:r w:rsidR="006C242D"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 xml:space="preserve"> </w:t>
      </w:r>
      <w:r w:rsidR="006C242D" w:rsidRPr="00420527">
        <w:rPr>
          <w:rFonts w:ascii="Myriad Pro" w:hAnsi="Myriad Pro" w:cs="Open Sans"/>
          <w:bCs/>
          <w:color w:val="1A1A1A"/>
          <w:sz w:val="22"/>
          <w:szCs w:val="30"/>
        </w:rPr>
        <w:t>m</w:t>
      </w:r>
      <w:r w:rsidR="00694530" w:rsidRPr="00420527">
        <w:rPr>
          <w:rFonts w:ascii="Myriad Pro" w:hAnsi="Myriad Pro" w:cs="Open Sans"/>
          <w:bCs/>
          <w:color w:val="1A1A1A"/>
          <w:sz w:val="22"/>
          <w:szCs w:val="30"/>
        </w:rPr>
        <w:t>ake sure you are up to date on routine vaccines: Tdap</w:t>
      </w:r>
      <w:r w:rsidR="00694530" w:rsidRPr="00420527">
        <w:rPr>
          <w:rFonts w:ascii="Myriad Pro" w:hAnsi="Myriad Pro" w:cs="Open Sans"/>
          <w:color w:val="1A1A1A"/>
          <w:sz w:val="22"/>
          <w:szCs w:val="30"/>
        </w:rPr>
        <w:t>, MMR, Polio, and a yearly flu shot</w:t>
      </w:r>
      <w:r w:rsidR="006C242D" w:rsidRPr="00420527">
        <w:rPr>
          <w:rFonts w:ascii="Myriad Pro" w:hAnsi="Myriad Pro" w:cs="Open Sans"/>
          <w:color w:val="1A1A1A"/>
          <w:sz w:val="22"/>
          <w:szCs w:val="30"/>
        </w:rPr>
        <w:t>. Also, to travel to Haiti you must be immunized</w:t>
      </w:r>
      <w:r w:rsidR="008D0A77" w:rsidRPr="00420527">
        <w:rPr>
          <w:rFonts w:ascii="Myriad Pro" w:hAnsi="Myriad Pro" w:cs="Open Sans"/>
          <w:color w:val="1A1A1A"/>
          <w:sz w:val="22"/>
          <w:szCs w:val="30"/>
        </w:rPr>
        <w:t>/have medication</w:t>
      </w:r>
      <w:r w:rsidR="006C242D" w:rsidRPr="00420527">
        <w:rPr>
          <w:rFonts w:ascii="Myriad Pro" w:hAnsi="Myriad Pro" w:cs="Open Sans"/>
          <w:color w:val="1A1A1A"/>
          <w:sz w:val="22"/>
          <w:szCs w:val="30"/>
        </w:rPr>
        <w:t xml:space="preserve"> for:</w:t>
      </w:r>
    </w:p>
    <w:p w:rsidR="00694530" w:rsidRPr="00420527" w:rsidRDefault="00694530" w:rsidP="000A249F">
      <w:pPr>
        <w:widowControl w:val="0"/>
        <w:autoSpaceDE w:val="0"/>
        <w:autoSpaceDN w:val="0"/>
        <w:adjustRightInd w:val="0"/>
        <w:spacing w:after="0"/>
        <w:rPr>
          <w:rFonts w:ascii="Myriad Pro" w:hAnsi="Myriad Pro" w:cs="Open Sans"/>
          <w:b/>
          <w:bCs/>
          <w:color w:val="1A1A1A"/>
          <w:sz w:val="22"/>
          <w:szCs w:val="30"/>
        </w:rPr>
      </w:pPr>
    </w:p>
    <w:p w:rsidR="000A249F" w:rsidRPr="00420527" w:rsidRDefault="000A249F" w:rsidP="008D0A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70" w:hanging="270"/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>Hepatitis A</w:t>
      </w:r>
      <w:r w:rsidR="008D0A77" w:rsidRPr="00420527">
        <w:rPr>
          <w:rFonts w:ascii="Myriad Pro" w:hAnsi="Myriad Pro" w:cs="Open Sans"/>
          <w:color w:val="1A1A1A"/>
          <w:sz w:val="22"/>
          <w:szCs w:val="30"/>
        </w:rPr>
        <w:t xml:space="preserve"> -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viral infection of the liver often spread thr</w:t>
      </w:r>
      <w:r w:rsidR="00694530" w:rsidRPr="00420527">
        <w:rPr>
          <w:rFonts w:ascii="Myriad Pro" w:hAnsi="Myriad Pro" w:cs="Open Sans"/>
          <w:color w:val="1A1A1A"/>
          <w:sz w:val="22"/>
          <w:szCs w:val="30"/>
        </w:rPr>
        <w:t>ough</w:t>
      </w:r>
      <w:r w:rsidR="008D0A77" w:rsidRPr="00420527">
        <w:rPr>
          <w:rFonts w:ascii="Myriad Pro" w:hAnsi="Myriad Pro" w:cs="Open Sans"/>
          <w:color w:val="1A1A1A"/>
          <w:sz w:val="22"/>
          <w:szCs w:val="30"/>
        </w:rPr>
        <w:t xml:space="preserve"> food or water.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Full immunity requires 2 vaccines 6 months apart. </w:t>
      </w:r>
      <w:r w:rsidR="00CF3804" w:rsidRPr="00420527">
        <w:rPr>
          <w:rFonts w:ascii="Myriad Pro" w:hAnsi="Myriad Pro" w:cs="Open Sans"/>
          <w:color w:val="1A1A1A"/>
          <w:sz w:val="22"/>
          <w:szCs w:val="30"/>
        </w:rPr>
        <w:t xml:space="preserve">Get both, but if you are traveling prior to receiving the second vaccine, know that </w:t>
      </w:r>
      <w:r w:rsidRPr="00420527">
        <w:rPr>
          <w:rFonts w:ascii="Myriad Pro" w:hAnsi="Myriad Pro" w:cs="Open Sans"/>
          <w:color w:val="1A1A1A"/>
          <w:sz w:val="22"/>
          <w:szCs w:val="30"/>
        </w:rPr>
        <w:t>90% of people are protected with the first vaccine.</w:t>
      </w:r>
    </w:p>
    <w:p w:rsidR="000A249F" w:rsidRPr="00420527" w:rsidRDefault="000A249F" w:rsidP="0069453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>Typhoid</w:t>
      </w:r>
      <w:r w:rsidR="008D0A77"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 xml:space="preserve"> </w:t>
      </w:r>
      <w:r w:rsidR="008D0A77" w:rsidRPr="00420527">
        <w:rPr>
          <w:rFonts w:ascii="Myriad Pro" w:hAnsi="Myriad Pro" w:cs="Open Sans"/>
          <w:color w:val="1A1A1A"/>
          <w:sz w:val="22"/>
          <w:szCs w:val="30"/>
        </w:rPr>
        <w:t>-</w:t>
      </w: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> 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also spread through food and water. </w:t>
      </w:r>
    </w:p>
    <w:p w:rsidR="00420527" w:rsidRDefault="000A249F" w:rsidP="008D0A77">
      <w:pPr>
        <w:pStyle w:val="ListParagraph"/>
        <w:numPr>
          <w:ilvl w:val="0"/>
          <w:numId w:val="1"/>
        </w:numPr>
        <w:ind w:left="270" w:hanging="270"/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>Anti-Malarials</w:t>
      </w:r>
      <w:r w:rsidR="00694530"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 xml:space="preserve"> Prescription</w:t>
      </w:r>
      <w:r w:rsidRPr="00420527">
        <w:rPr>
          <w:rFonts w:ascii="Myriad Pro" w:hAnsi="Myriad Pro" w:cs="Open Sans"/>
          <w:b/>
          <w:bCs/>
          <w:color w:val="1A1A1A"/>
          <w:sz w:val="22"/>
          <w:szCs w:val="30"/>
        </w:rPr>
        <w:t xml:space="preserve"> </w:t>
      </w:r>
      <w:r w:rsidRPr="00420527">
        <w:rPr>
          <w:rFonts w:ascii="Myriad Pro" w:hAnsi="Myriad Pro" w:cs="Open Sans"/>
          <w:color w:val="1A1A1A"/>
          <w:sz w:val="22"/>
          <w:szCs w:val="30"/>
        </w:rPr>
        <w:t>– You will want to take Malarone as a preventative, and avoid being bitten by mosquitoes.</w:t>
      </w:r>
      <w:r w:rsidR="00694530" w:rsidRPr="00420527">
        <w:rPr>
          <w:rFonts w:ascii="Myriad Pro" w:hAnsi="Myriad Pro" w:cs="Open Sans"/>
          <w:color w:val="1A1A1A"/>
          <w:sz w:val="22"/>
          <w:szCs w:val="30"/>
        </w:rPr>
        <w:t xml:space="preserve"> Malarone should be started 1-2 days prior to travel, taken continuously during travel, and finished several days after your return.</w:t>
      </w:r>
    </w:p>
    <w:p w:rsidR="000A249F" w:rsidRPr="00420527" w:rsidRDefault="000A249F" w:rsidP="00420527">
      <w:pPr>
        <w:pStyle w:val="ListParagraph"/>
        <w:ind w:left="270"/>
        <w:rPr>
          <w:rFonts w:ascii="Myriad Pro" w:hAnsi="Myriad Pro" w:cs="Open Sans"/>
          <w:color w:val="1A1A1A"/>
          <w:sz w:val="22"/>
          <w:szCs w:val="30"/>
        </w:rPr>
      </w:pPr>
    </w:p>
    <w:p w:rsidR="008D0A77" w:rsidRPr="00420527" w:rsidRDefault="008D0A77" w:rsidP="000A249F">
      <w:pPr>
        <w:rPr>
          <w:rFonts w:ascii="Myriad Pro" w:hAnsi="Myriad Pro" w:cs="Open Sans"/>
          <w:b/>
          <w:color w:val="000000" w:themeColor="text1"/>
          <w:sz w:val="22"/>
          <w:szCs w:val="30"/>
        </w:rPr>
      </w:pPr>
      <w:r w:rsidRPr="00420527">
        <w:rPr>
          <w:rFonts w:ascii="Myriad Pro" w:hAnsi="Myriad Pro" w:cs="Open Sans"/>
          <w:b/>
          <w:color w:val="000000" w:themeColor="text1"/>
          <w:sz w:val="22"/>
          <w:szCs w:val="30"/>
        </w:rPr>
        <w:t>Additionally, preventative and emergency health measures include:</w:t>
      </w:r>
    </w:p>
    <w:p w:rsidR="00694530" w:rsidRPr="00420527" w:rsidRDefault="000A249F" w:rsidP="000A249F">
      <w:pPr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color w:val="000000" w:themeColor="text1"/>
          <w:sz w:val="22"/>
          <w:szCs w:val="30"/>
        </w:rPr>
        <w:t>Bug repellant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– it is especially important to avoid being bi</w:t>
      </w:r>
      <w:r w:rsidR="00694530" w:rsidRPr="00420527">
        <w:rPr>
          <w:rFonts w:ascii="Myriad Pro" w:hAnsi="Myriad Pro" w:cs="Open Sans"/>
          <w:color w:val="1A1A1A"/>
          <w:sz w:val="22"/>
          <w:szCs w:val="30"/>
        </w:rPr>
        <w:t xml:space="preserve">tten, because viruses which are </w:t>
      </w:r>
      <w:r w:rsidRPr="00420527">
        <w:rPr>
          <w:rFonts w:ascii="Myriad Pro" w:hAnsi="Myriad Pro" w:cs="Open Sans"/>
          <w:color w:val="1A1A1A"/>
          <w:sz w:val="22"/>
          <w:szCs w:val="30"/>
        </w:rPr>
        <w:t>spread through mosquito bites are rampant in Haiti</w:t>
      </w:r>
      <w:r w:rsidR="00694530" w:rsidRPr="00420527">
        <w:rPr>
          <w:rFonts w:ascii="Myriad Pro" w:hAnsi="Myriad Pro" w:cs="Open Sans"/>
          <w:color w:val="1A1A1A"/>
          <w:sz w:val="22"/>
          <w:szCs w:val="30"/>
        </w:rPr>
        <w:t>. Right now Chikungunya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</w:t>
      </w:r>
      <w:r w:rsidR="00694530" w:rsidRPr="00420527">
        <w:rPr>
          <w:rFonts w:ascii="Myriad Pro" w:hAnsi="Myriad Pro" w:cs="Open Sans"/>
          <w:color w:val="1A1A1A"/>
          <w:sz w:val="22"/>
          <w:szCs w:val="30"/>
        </w:rPr>
        <w:t xml:space="preserve">is an especially big concern, </w:t>
      </w:r>
      <w:r w:rsidRPr="00420527">
        <w:rPr>
          <w:rFonts w:ascii="Myriad Pro" w:hAnsi="Myriad Pro" w:cs="Open Sans"/>
          <w:color w:val="1A1A1A"/>
          <w:sz w:val="22"/>
          <w:szCs w:val="30"/>
        </w:rPr>
        <w:t>and there is no prevention or cure. Choose a repellant with a very high concentration of DEET, like Ultrathon, and apply every morning. Reapply if you sweat or shower.</w:t>
      </w:r>
    </w:p>
    <w:p w:rsidR="00694530" w:rsidRPr="00420527" w:rsidRDefault="00694530" w:rsidP="000A249F">
      <w:pPr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color w:val="1A1A1A"/>
          <w:sz w:val="22"/>
          <w:szCs w:val="30"/>
        </w:rPr>
        <w:t>Emergency CIPRO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– it is a good idea to have an emergency supply of strong</w:t>
      </w:r>
      <w:r w:rsidR="0090218F" w:rsidRPr="00420527">
        <w:rPr>
          <w:rFonts w:ascii="Myriad Pro" w:hAnsi="Myriad Pro" w:cs="Open Sans"/>
          <w:color w:val="1A1A1A"/>
          <w:sz w:val="22"/>
          <w:szCs w:val="30"/>
        </w:rPr>
        <w:t>, broad spectrum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antibiotics with you during your travel. Medical care is difficult to come by.</w:t>
      </w:r>
    </w:p>
    <w:p w:rsidR="008D0A77" w:rsidRPr="00420527" w:rsidRDefault="004461C1" w:rsidP="000A249F">
      <w:pPr>
        <w:rPr>
          <w:rFonts w:ascii="Myriad Pro" w:hAnsi="Myriad Pro" w:cs="Open Sans"/>
          <w:color w:val="1A1A1A"/>
          <w:sz w:val="22"/>
          <w:szCs w:val="30"/>
        </w:rPr>
      </w:pPr>
      <w:r w:rsidRPr="00420527">
        <w:rPr>
          <w:rFonts w:ascii="Myriad Pro" w:hAnsi="Myriad Pro" w:cs="Open Sans"/>
          <w:b/>
          <w:color w:val="1A1A1A"/>
          <w:sz w:val="22"/>
          <w:szCs w:val="30"/>
        </w:rPr>
        <w:t>Anti-diarreahal</w:t>
      </w:r>
      <w:r w:rsidRPr="00420527">
        <w:rPr>
          <w:rFonts w:ascii="Myriad Pro" w:hAnsi="Myriad Pro" w:cs="Open Sans"/>
          <w:color w:val="1A1A1A"/>
          <w:sz w:val="22"/>
          <w:szCs w:val="30"/>
        </w:rPr>
        <w:t xml:space="preserve"> – Pepto bismal tablets and immodium are good</w:t>
      </w:r>
      <w:r w:rsidR="006C242D" w:rsidRPr="00420527">
        <w:rPr>
          <w:rFonts w:ascii="Myriad Pro" w:hAnsi="Myriad Pro" w:cs="Open Sans"/>
          <w:color w:val="1A1A1A"/>
          <w:sz w:val="22"/>
          <w:szCs w:val="30"/>
        </w:rPr>
        <w:t xml:space="preserve"> to have on hand. </w:t>
      </w:r>
    </w:p>
    <w:p w:rsidR="008D0A77" w:rsidRPr="00420527" w:rsidRDefault="008D0A77" w:rsidP="000A249F">
      <w:pPr>
        <w:rPr>
          <w:rFonts w:ascii="Myriad Pro" w:hAnsi="Myriad Pro" w:cs="Open Sans"/>
          <w:color w:val="1A1A1A"/>
          <w:sz w:val="22"/>
          <w:szCs w:val="30"/>
        </w:rPr>
      </w:pPr>
    </w:p>
    <w:p w:rsidR="000A249F" w:rsidRPr="00420527" w:rsidRDefault="008D0A77" w:rsidP="000A249F">
      <w:pPr>
        <w:rPr>
          <w:rFonts w:ascii="Myriad Pro" w:hAnsi="Myriad Pro" w:cs="Open Sans"/>
          <w:i/>
          <w:color w:val="1A1A1A"/>
          <w:sz w:val="22"/>
          <w:szCs w:val="30"/>
        </w:rPr>
      </w:pPr>
      <w:r w:rsidRPr="00420527">
        <w:rPr>
          <w:rFonts w:ascii="Myriad Pro" w:hAnsi="Myriad Pro" w:cs="Open Sans"/>
          <w:i/>
          <w:color w:val="1A1A1A"/>
          <w:sz w:val="22"/>
          <w:szCs w:val="30"/>
        </w:rPr>
        <w:t>You must make all members of the mission team aware of any ongoing health issues that may affect your treatment if you encounter an emergency in Haiti.</w:t>
      </w:r>
    </w:p>
    <w:p w:rsidR="000A249F" w:rsidRPr="00420527" w:rsidRDefault="000A249F" w:rsidP="000A249F">
      <w:pPr>
        <w:rPr>
          <w:rFonts w:ascii="Myriad Pro" w:hAnsi="Myriad Pro" w:cs="Open Sans"/>
          <w:color w:val="1A1A1A"/>
          <w:sz w:val="22"/>
          <w:szCs w:val="30"/>
        </w:rPr>
      </w:pPr>
    </w:p>
    <w:p w:rsidR="000A249F" w:rsidRPr="00420527" w:rsidRDefault="000A249F" w:rsidP="000A249F">
      <w:pPr>
        <w:rPr>
          <w:rFonts w:ascii="Myriad Pro" w:hAnsi="Myriad Pro"/>
          <w:sz w:val="22"/>
        </w:rPr>
      </w:pPr>
    </w:p>
    <w:sectPr w:rsidR="000A249F" w:rsidRPr="00420527" w:rsidSect="000A249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Proxima Nova Regular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0382B4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249F"/>
    <w:rsid w:val="000A249F"/>
    <w:rsid w:val="00420527"/>
    <w:rsid w:val="004461C1"/>
    <w:rsid w:val="005E0F63"/>
    <w:rsid w:val="00694530"/>
    <w:rsid w:val="006C242D"/>
    <w:rsid w:val="008D0A77"/>
    <w:rsid w:val="0090218F"/>
    <w:rsid w:val="00CF380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665F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idebar">
    <w:name w:val="Sidebar"/>
    <w:basedOn w:val="Normal"/>
    <w:qFormat/>
    <w:rsid w:val="00455B93"/>
    <w:pPr>
      <w:spacing w:after="0" w:line="288" w:lineRule="auto"/>
    </w:pPr>
    <w:rPr>
      <w:rFonts w:ascii="Georgia" w:hAnsi="Georgia"/>
      <w:i/>
      <w:color w:val="164A76"/>
      <w:sz w:val="28"/>
    </w:rPr>
  </w:style>
  <w:style w:type="paragraph" w:customStyle="1" w:styleId="MainTitle">
    <w:name w:val="Main Title"/>
    <w:basedOn w:val="Normal"/>
    <w:qFormat/>
    <w:rsid w:val="00455B93"/>
    <w:pPr>
      <w:spacing w:after="120"/>
    </w:pPr>
    <w:rPr>
      <w:rFonts w:ascii="Proxima Nova Regular" w:hAnsi="Proxima Nova Regular"/>
      <w:color w:val="164A76"/>
      <w:sz w:val="52"/>
    </w:rPr>
  </w:style>
  <w:style w:type="paragraph" w:styleId="ListParagraph">
    <w:name w:val="List Paragraph"/>
    <w:basedOn w:val="Normal"/>
    <w:uiPriority w:val="34"/>
    <w:qFormat/>
    <w:rsid w:val="00694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0</Characters>
  <Application>Microsoft Macintosh Word</Application>
  <DocSecurity>0</DocSecurity>
  <Lines>1</Lines>
  <Paragraphs>1</Paragraphs>
  <ScaleCrop>false</ScaleCrop>
  <Company>Nimble Communications, LLC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Genevieve Zetlan</cp:lastModifiedBy>
  <cp:revision>5</cp:revision>
  <dcterms:created xsi:type="dcterms:W3CDTF">2014-08-29T15:24:00Z</dcterms:created>
  <dcterms:modified xsi:type="dcterms:W3CDTF">2014-08-30T18:43:00Z</dcterms:modified>
</cp:coreProperties>
</file>